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A61F6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250B5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11CF09BF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4EB59DA2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286D2100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7D97CBF9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4378FA88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132FFC9D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32FAD845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5C47A29C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433628D1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0FC8B438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21B6771A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7003E11B" w14:textId="77777777" w:rsid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</w:p>
    <w:p w14:paraId="315CDC4E" w14:textId="77777777" w:rsidR="00BD5552" w:rsidRP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  <w:r w:rsidRPr="00BD5552"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>Емтихан метериалдары</w:t>
      </w:r>
    </w:p>
    <w:p w14:paraId="527C702E" w14:textId="77777777" w:rsidR="00BD5552" w:rsidRPr="00BD5552" w:rsidRDefault="00BD5552" w:rsidP="00BD5552">
      <w:pPr>
        <w:spacing w:after="0" w:line="240" w:lineRule="auto"/>
        <w:jc w:val="center"/>
        <w:rPr>
          <w:rStyle w:val="rynqvb"/>
          <w:rFonts w:ascii="Times New Roman" w:hAnsi="Times New Roman" w:cs="Times New Roman"/>
          <w:sz w:val="28"/>
          <w:szCs w:val="28"/>
          <w:lang w:val="kk-KZ"/>
        </w:rPr>
      </w:pPr>
      <w:r w:rsidRPr="00BD5552">
        <w:rPr>
          <w:rStyle w:val="rynqvb"/>
          <w:rFonts w:ascii="Times New Roman" w:hAnsi="Times New Roman" w:cs="Times New Roman"/>
          <w:sz w:val="28"/>
          <w:szCs w:val="28"/>
          <w:lang w:val="kk-KZ"/>
        </w:rPr>
        <w:t>(Эссе бағыттары мен тақырыптары бойынша сұрақтар)</w:t>
      </w:r>
    </w:p>
    <w:p w14:paraId="2CA61FBA" w14:textId="77777777" w:rsidR="00BD5552" w:rsidRPr="002F610C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C">
        <w:rPr>
          <w:rFonts w:ascii="Times New Roman" w:hAnsi="Times New Roman" w:cs="Times New Roman"/>
          <w:b/>
          <w:sz w:val="28"/>
          <w:szCs w:val="28"/>
        </w:rPr>
        <w:t>8</w:t>
      </w:r>
      <w:r w:rsidRPr="002F610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2F610C">
        <w:rPr>
          <w:rFonts w:ascii="Times New Roman" w:hAnsi="Times New Roman" w:cs="Times New Roman"/>
          <w:b/>
          <w:sz w:val="28"/>
          <w:szCs w:val="28"/>
        </w:rPr>
        <w:t>01540 Химия</w:t>
      </w:r>
    </w:p>
    <w:p w14:paraId="0D5996EB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F8026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41649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52">
        <w:rPr>
          <w:rFonts w:ascii="Times New Roman" w:hAnsi="Times New Roman" w:cs="Times New Roman"/>
          <w:b/>
          <w:sz w:val="28"/>
          <w:szCs w:val="28"/>
        </w:rPr>
        <w:t>Экзаменационные материалы</w:t>
      </w:r>
    </w:p>
    <w:p w14:paraId="5D37B83F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552">
        <w:rPr>
          <w:rFonts w:ascii="Times New Roman" w:hAnsi="Times New Roman" w:cs="Times New Roman"/>
          <w:sz w:val="28"/>
          <w:szCs w:val="28"/>
        </w:rPr>
        <w:t xml:space="preserve">(вопросы по профилю и темы эссе) </w:t>
      </w:r>
    </w:p>
    <w:p w14:paraId="7C1BEF25" w14:textId="77777777" w:rsidR="00BD5552" w:rsidRPr="002F610C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C">
        <w:rPr>
          <w:rFonts w:ascii="Times New Roman" w:hAnsi="Times New Roman" w:cs="Times New Roman"/>
          <w:b/>
          <w:sz w:val="28"/>
          <w:szCs w:val="28"/>
        </w:rPr>
        <w:t>8</w:t>
      </w:r>
      <w:r w:rsidRPr="002F610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2F610C">
        <w:rPr>
          <w:rFonts w:ascii="Times New Roman" w:hAnsi="Times New Roman" w:cs="Times New Roman"/>
          <w:b/>
          <w:sz w:val="28"/>
          <w:szCs w:val="28"/>
        </w:rPr>
        <w:t>01540 Химия</w:t>
      </w:r>
    </w:p>
    <w:p w14:paraId="5DC9D14A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6EF819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0A65C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6AD1A4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95F97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D4E39E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2D1457" w14:textId="2B2E690E" w:rsidR="00BD5552" w:rsidRPr="005971E4" w:rsidRDefault="005971E4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Павлодар,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767235AE" w14:textId="77777777" w:rsidR="00BD5552" w:rsidRPr="00BD5552" w:rsidRDefault="00BD5552" w:rsidP="00BD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F7305" w14:textId="77777777" w:rsidR="00B06AE7" w:rsidRPr="00BD5552" w:rsidRDefault="00B06AE7" w:rsidP="00B06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E2019C" w14:textId="77777777" w:rsidR="00B06AE7" w:rsidRPr="00BD5552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C757C" w14:textId="77777777" w:rsidR="00B06AE7" w:rsidRPr="00BD5552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3FAC0" w14:textId="77777777" w:rsidR="00B06AE7" w:rsidRPr="00BD5552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77663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57740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CB06F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97887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1A398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DBBCF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AD9E0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552F3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BEF52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8FBB9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DC75D" w14:textId="77777777" w:rsidR="00B06AE7" w:rsidRDefault="00B06AE7" w:rsidP="009B5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92B19" w14:textId="77777777" w:rsidR="00BD5552" w:rsidRDefault="00BD5552" w:rsidP="00BD5552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  <w:lastRenderedPageBreak/>
        <w:t>В</w:t>
      </w:r>
      <w:r w:rsidRPr="005F7C50">
        <w:rPr>
          <w:rFonts w:ascii="Times New Roman" w:eastAsiaTheme="majorEastAsia" w:hAnsi="Times New Roman" w:cs="Times New Roman"/>
          <w:bCs/>
          <w:iCs/>
          <w:sz w:val="28"/>
          <w:szCs w:val="28"/>
        </w:rPr>
        <w:t>опросы по профилю группы</w:t>
      </w:r>
    </w:p>
    <w:p w14:paraId="49941EEB" w14:textId="1255A893" w:rsidR="009B5FD2" w:rsidRPr="00BD5552" w:rsidRDefault="00BD5552" w:rsidP="00BD5552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</w:pPr>
      <w:r w:rsidRPr="005F7C50">
        <w:rPr>
          <w:rFonts w:ascii="Times New Roman" w:eastAsiaTheme="majorEastAsia" w:hAnsi="Times New Roman" w:cs="Times New Roman"/>
          <w:bCs/>
          <w:iCs/>
          <w:sz w:val="28"/>
          <w:szCs w:val="28"/>
        </w:rPr>
        <w:t xml:space="preserve">образовательной </w:t>
      </w:r>
      <w:proofErr w:type="gramStart"/>
      <w:r w:rsidRPr="005F7C50">
        <w:rPr>
          <w:rFonts w:ascii="Times New Roman" w:eastAsiaTheme="majorEastAsia" w:hAnsi="Times New Roman" w:cs="Times New Roman"/>
          <w:bCs/>
          <w:iCs/>
          <w:sz w:val="28"/>
          <w:szCs w:val="28"/>
        </w:rPr>
        <w:t>программы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val="kk-KZ"/>
        </w:rPr>
        <w:t xml:space="preserve">  </w:t>
      </w:r>
      <w:r w:rsidR="009B5FD2" w:rsidRPr="002F610C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 w:rsidR="009B5FD2" w:rsidRPr="002F610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9B5FD2" w:rsidRPr="002F610C">
        <w:rPr>
          <w:rFonts w:ascii="Times New Roman" w:hAnsi="Times New Roman" w:cs="Times New Roman"/>
          <w:b/>
          <w:sz w:val="28"/>
          <w:szCs w:val="28"/>
        </w:rPr>
        <w:t>01540 Химия</w:t>
      </w:r>
    </w:p>
    <w:p w14:paraId="5273030C" w14:textId="77777777" w:rsidR="009B5FD2" w:rsidRPr="002F610C" w:rsidRDefault="009B5FD2" w:rsidP="009B5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8CFDC" w14:textId="77777777" w:rsidR="009B5FD2" w:rsidRPr="002F610C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Pr="002F610C">
        <w:rPr>
          <w:rFonts w:ascii="Times New Roman" w:hAnsi="Times New Roman" w:cs="Times New Roman"/>
          <w:sz w:val="28"/>
          <w:szCs w:val="28"/>
        </w:rPr>
        <w:t>Теория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растворов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электролитов</w:t>
      </w:r>
    </w:p>
    <w:p w14:paraId="015ADF00" w14:textId="77777777" w:rsidR="009B5FD2" w:rsidRPr="002F610C" w:rsidRDefault="009B5FD2" w:rsidP="005E1B93">
      <w:pPr>
        <w:spacing w:before="1"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2. Энергия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сольватации</w:t>
      </w:r>
    </w:p>
    <w:p w14:paraId="1629BFB2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3. Теория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сильных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электролитов</w:t>
      </w:r>
    </w:p>
    <w:p w14:paraId="5AABC816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4. Теоретические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и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прикладные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аспекты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теории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активных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столкновений.</w:t>
      </w:r>
    </w:p>
    <w:p w14:paraId="0B27D0B8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5. Современное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состояние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теории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органического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строения</w:t>
      </w:r>
    </w:p>
    <w:p w14:paraId="117EE10A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6. Факторы,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определяющие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реакционную</w:t>
      </w:r>
      <w:r w:rsidRPr="002F61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способность</w:t>
      </w:r>
      <w:r w:rsidRPr="002F61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молекул</w:t>
      </w:r>
    </w:p>
    <w:p w14:paraId="4B8BE6F8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7. Механизм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реакции</w:t>
      </w:r>
      <w:r w:rsidRPr="002F61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радикального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замещения</w:t>
      </w:r>
    </w:p>
    <w:p w14:paraId="5128839F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8. Нуклеофильное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замещение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у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насыщенного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атома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углерода.</w:t>
      </w:r>
    </w:p>
    <w:p w14:paraId="1A4E4833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9. Реакции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элиминирования</w:t>
      </w:r>
    </w:p>
    <w:p w14:paraId="48349369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Электрофильное</w:t>
      </w:r>
      <w:proofErr w:type="spellEnd"/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замещение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у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насыщенного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атома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углерода.</w:t>
      </w:r>
    </w:p>
    <w:p w14:paraId="2407F68B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11. Типы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механизма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электрофильного</w:t>
      </w:r>
      <w:proofErr w:type="spellEnd"/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ароматического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замещения</w:t>
      </w:r>
    </w:p>
    <w:p w14:paraId="6089EC5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12. Нуклеофильное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ароматическое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замещение.</w:t>
      </w:r>
    </w:p>
    <w:p w14:paraId="263CA823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13. Метод валентных связей</w:t>
      </w:r>
    </w:p>
    <w:p w14:paraId="000B1B1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14. «Метод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молекулярных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</w:p>
    <w:p w14:paraId="451AE2B3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15. Строение атома. Периодический закон</w:t>
      </w:r>
    </w:p>
    <w:p w14:paraId="3377C05A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16. Комплексные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соединения</w:t>
      </w:r>
    </w:p>
    <w:p w14:paraId="141AFD36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17. Химическая</w:t>
      </w:r>
      <w:r w:rsidRPr="002F61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связь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и</w:t>
      </w:r>
      <w:r w:rsidRPr="002F61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строение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молекул</w:t>
      </w:r>
    </w:p>
    <w:p w14:paraId="6A70C32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18. Общие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свойства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металлов</w:t>
      </w:r>
    </w:p>
    <w:p w14:paraId="02FB9466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19. Химия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элементов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V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группы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Периодической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системы</w:t>
      </w:r>
    </w:p>
    <w:p w14:paraId="0878CFBF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20. Химия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элементов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VI</w:t>
      </w:r>
      <w:r w:rsidRPr="002F61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группы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Периодической</w:t>
      </w:r>
      <w:r w:rsidRPr="002F61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системы</w:t>
      </w:r>
    </w:p>
    <w:p w14:paraId="1DC678D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21. Химия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элементов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VII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группы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Периодической</w:t>
      </w:r>
      <w:r w:rsidRPr="002F61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10C">
        <w:rPr>
          <w:rFonts w:ascii="Times New Roman" w:hAnsi="Times New Roman" w:cs="Times New Roman"/>
          <w:sz w:val="28"/>
          <w:szCs w:val="28"/>
        </w:rPr>
        <w:t>системы</w:t>
      </w:r>
    </w:p>
    <w:p w14:paraId="62162E7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22.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Основные положения атомно-молекулярной теории. </w:t>
      </w:r>
    </w:p>
    <w:p w14:paraId="0800F3BF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23.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Относительные атомные и молекулярные массы. </w:t>
      </w:r>
    </w:p>
    <w:p w14:paraId="279388DB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24.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Закон Авогадро и выводы из него. Число Авогадро. </w:t>
      </w:r>
    </w:p>
    <w:p w14:paraId="61F60250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25. 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Моль — единица количества вещества. Молярная масса и молярный объем. </w:t>
      </w:r>
    </w:p>
    <w:p w14:paraId="35C39F3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26</w:t>
      </w:r>
      <w:r w:rsidRPr="002F610C">
        <w:rPr>
          <w:rFonts w:ascii="Times New Roman" w:eastAsia="MS Mincho" w:hAnsi="Times New Roman" w:cs="Times New Roman"/>
          <w:sz w:val="28"/>
          <w:szCs w:val="28"/>
        </w:rPr>
        <w:t>. Методы определения атомных и молекулярных масс. Соотношение между молярной массой, эквивалентом и эквивалентной массой вещества.</w:t>
      </w:r>
    </w:p>
    <w:p w14:paraId="2CBFC6E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27. Химические реакции и их классификация по характеру взаимодействия реагирующих веществ (обменные,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>-восстанови</w:t>
      </w:r>
      <w:r>
        <w:rPr>
          <w:rFonts w:ascii="Times New Roman" w:hAnsi="Times New Roman" w:cs="Times New Roman"/>
          <w:sz w:val="28"/>
          <w:szCs w:val="28"/>
        </w:rPr>
        <w:t xml:space="preserve">тельные,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комплексо</w:t>
      </w:r>
      <w:proofErr w:type="spellEnd"/>
      <w:r w:rsidR="009958F3" w:rsidRPr="009958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образования).</w:t>
      </w:r>
    </w:p>
    <w:p w14:paraId="543DDE5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28.Уравнение химических реакций. Стехиометрические работы с использованием величин масс и объемов веществ.</w:t>
      </w:r>
    </w:p>
    <w:p w14:paraId="64885ED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610C">
        <w:rPr>
          <w:rFonts w:ascii="Times New Roman" w:hAnsi="Times New Roman" w:cs="Times New Roman"/>
          <w:sz w:val="28"/>
          <w:szCs w:val="28"/>
        </w:rPr>
        <w:t>Классификация и номенклатура сложных веществ по функциональным признаком. Оксиды. Основания. Кислоты. Соли. Химические свойства, способы получения.</w:t>
      </w:r>
    </w:p>
    <w:p w14:paraId="5EAB3BC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30. Понятие о комплексных соединениях. Основные положения координационной теории А. Вернера. </w:t>
      </w:r>
    </w:p>
    <w:p w14:paraId="6A20A9FD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31. Внешняя и внутренняя сферы комплекса. Характеристика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лигандов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 xml:space="preserve">. Координационное число комплексообразователя. Кристаллогидраты как частный случай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аквакомплексов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263C4F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32. Значение процессов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комплексообразования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 xml:space="preserve"> в химии и биологии.</w:t>
      </w:r>
    </w:p>
    <w:p w14:paraId="0FE45DA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33. Модель атома Томсона. Опыты Резерфорда. Планетарная модель атома, её достоинства и недостатки.  </w:t>
      </w:r>
    </w:p>
    <w:p w14:paraId="46EA411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lastRenderedPageBreak/>
        <w:t xml:space="preserve">34. Корпускулярно-волновой дуализм излучения. Уравнение Планка. </w:t>
      </w:r>
    </w:p>
    <w:p w14:paraId="23CFE34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35. Спектры атомов. Теория атома водорода по Бору. Противоречия теории атома водорода по Бору. </w:t>
      </w:r>
    </w:p>
    <w:p w14:paraId="794EDF0D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36. Корпускулярно-волновой дуализм частиц. Волны де Бройля. Принцип неопределённости Гейзенберга.</w:t>
      </w:r>
    </w:p>
    <w:p w14:paraId="61CFE1C4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37. 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Периоды, группы, подгруппы. Связь положения элементов в периодической системе с электронным строением их атомов, </w:t>
      </w:r>
      <w:r w:rsidRPr="002F610C">
        <w:rPr>
          <w:rStyle w:val="FontStyle14"/>
          <w:rFonts w:eastAsia="Andale Sans UI"/>
          <w:sz w:val="28"/>
          <w:szCs w:val="28"/>
          <w:lang w:val="en-US" w:eastAsia="ru-RU"/>
        </w:rPr>
        <w:t>s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-, р-, </w:t>
      </w:r>
      <w:r w:rsidRPr="002F610C">
        <w:rPr>
          <w:rStyle w:val="FontStyle14"/>
          <w:rFonts w:eastAsia="Andale Sans UI"/>
          <w:sz w:val="28"/>
          <w:szCs w:val="28"/>
          <w:lang w:val="en-US" w:eastAsia="ru-RU"/>
        </w:rPr>
        <w:t>d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-, </w:t>
      </w:r>
      <w:r w:rsidRPr="002F610C">
        <w:rPr>
          <w:rStyle w:val="FontStyle14"/>
          <w:rFonts w:eastAsia="Andale Sans UI"/>
          <w:sz w:val="28"/>
          <w:szCs w:val="28"/>
          <w:lang w:val="en-US" w:eastAsia="ru-RU"/>
        </w:rPr>
        <w:t>t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- элементы. </w:t>
      </w:r>
    </w:p>
    <w:p w14:paraId="7F1519B4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>38. Связь химических свойств элементов с их положением в периодической системе. Периодически и не периодически изменяющиеся свойства элементов.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br/>
        <w:t>39. Изменение величин радиусов, энергий ионизации, сродства к электрону и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br/>
        <w:t>электроотрицательности атомов элементов с ростом зарядов их ядер.</w:t>
      </w:r>
    </w:p>
    <w:p w14:paraId="6788181B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40. Основные типы химической связи. Ковалентная связь. Основные характеристики ковалентной связи. Два механизма образования ковалентной связи: обобщение неспаренных электронов (обменный) и донорно-акцепторный. Свойства ковалентной связи, δ- и </w:t>
      </w:r>
      <w:r w:rsidRPr="002F610C">
        <w:rPr>
          <w:rStyle w:val="FontStyle11"/>
          <w:rFonts w:eastAsia="Andale Sans UI"/>
          <w:sz w:val="28"/>
          <w:szCs w:val="28"/>
        </w:rPr>
        <w:t xml:space="preserve">π- 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связи. </w:t>
      </w:r>
    </w:p>
    <w:p w14:paraId="6B11BE9D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41. Внутри- и межмолекулярная водородная связь. Ионная связь. Катионы и анионы в молекулах и твердых телах. Свойства ионной связи. </w:t>
      </w:r>
    </w:p>
    <w:p w14:paraId="22CA8213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>42. Типы кристаллических решеток: атомные, молекулярные, ионные. Зависимость свойств веществ от характера химической связи и типа кристаллической решетки.</w:t>
      </w:r>
    </w:p>
    <w:p w14:paraId="4DECE240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43. Скорость химической реакции. Ее количественное выражение. </w:t>
      </w:r>
    </w:p>
    <w:p w14:paraId="13B098CE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44. Факторы, влияющие на скорость химических реакций. Зависимость скорости реакций от концентрации реагирующих веществ. Закон действия масс. </w:t>
      </w:r>
    </w:p>
    <w:p w14:paraId="78E2CB5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45. Константа скорости реакции. Влияние фактора поверхности на скорость реакций в гетерогенной среде. </w:t>
      </w:r>
    </w:p>
    <w:p w14:paraId="2FA06EED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46. Зависимость скорости реакций от температуры, температурный коэффициент реакции. </w:t>
      </w:r>
    </w:p>
    <w:p w14:paraId="38CC4028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47. Необратимые и обратимые химические реакции. Условия обратимости и необратимости химических процессов. </w:t>
      </w:r>
    </w:p>
    <w:p w14:paraId="0EC61201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48. Химическое равновесие. Константа химического равновесия. Принцип </w:t>
      </w:r>
      <w:proofErr w:type="spellStart"/>
      <w:r w:rsidRPr="002F610C">
        <w:rPr>
          <w:rFonts w:ascii="Times New Roman" w:hAnsi="Times New Roman" w:cs="Times New Roman"/>
          <w:sz w:val="28"/>
          <w:szCs w:val="28"/>
          <w:lang w:eastAsia="ru-RU"/>
        </w:rPr>
        <w:t>Ле-Шателье</w:t>
      </w:r>
      <w:proofErr w:type="spellEnd"/>
      <w:r w:rsidRPr="002F610C">
        <w:rPr>
          <w:rFonts w:ascii="Times New Roman" w:hAnsi="Times New Roman" w:cs="Times New Roman"/>
          <w:sz w:val="28"/>
          <w:szCs w:val="28"/>
          <w:lang w:eastAsia="ru-RU"/>
        </w:rPr>
        <w:t>. Смещение химического равновесия при изменении концентрации реагирующих веществ, давления и температуры.</w:t>
      </w:r>
    </w:p>
    <w:p w14:paraId="5FAD712D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49. </w:t>
      </w:r>
      <w:r w:rsidRPr="002F610C">
        <w:rPr>
          <w:rStyle w:val="FontStyle13"/>
          <w:rFonts w:eastAsia="Andale Sans UI"/>
          <w:sz w:val="28"/>
          <w:szCs w:val="28"/>
        </w:rPr>
        <w:t xml:space="preserve">Концентрация растворов. Способы выражения концентрации растворов. Массовая доля растворенного веществ в процентах. </w:t>
      </w:r>
    </w:p>
    <w:p w14:paraId="1BDBA9C3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50. Характеристика концентрации растворов по их плотности. Молярная, нормальная концентрации. </w:t>
      </w:r>
    </w:p>
    <w:p w14:paraId="550C4C38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>51. Нормальная концентрация. Титр. Расчеты для приготовления растворов различной концентрации. Методика приготовления растворов.</w:t>
      </w:r>
    </w:p>
    <w:p w14:paraId="53D4EAE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52. Электролиты и </w:t>
      </w:r>
      <w:proofErr w:type="spellStart"/>
      <w:r w:rsidRPr="002F610C">
        <w:rPr>
          <w:rFonts w:ascii="Times New Roman" w:hAnsi="Times New Roman" w:cs="Times New Roman"/>
          <w:sz w:val="28"/>
          <w:szCs w:val="28"/>
          <w:lang w:eastAsia="ru-RU"/>
        </w:rPr>
        <w:t>неэлектролиты</w:t>
      </w:r>
      <w:proofErr w:type="spellEnd"/>
      <w:r w:rsidRPr="002F610C">
        <w:rPr>
          <w:rFonts w:ascii="Times New Roman" w:hAnsi="Times New Roman" w:cs="Times New Roman"/>
          <w:sz w:val="28"/>
          <w:szCs w:val="28"/>
          <w:lang w:eastAsia="ru-RU"/>
        </w:rPr>
        <w:t>. Основные положения теории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br/>
        <w:t>электролитической диссоциации. Работы С. Аррениуса и И.А. Каблукова.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53. Механизм диссоциации веществ с различным типом химической связи. Роль полярных молекул воды в процессах диссоциации. </w:t>
      </w:r>
    </w:p>
    <w:p w14:paraId="2A4411E8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54. Механизм гидратации анионов и катионов. Влияние на гидратацию размеров и зарядов ионов. Образование иона </w:t>
      </w:r>
      <w:proofErr w:type="spellStart"/>
      <w:r w:rsidRPr="002F610C">
        <w:rPr>
          <w:rFonts w:ascii="Times New Roman" w:hAnsi="Times New Roman" w:cs="Times New Roman"/>
          <w:sz w:val="28"/>
          <w:szCs w:val="28"/>
          <w:lang w:eastAsia="ru-RU"/>
        </w:rPr>
        <w:t>гидроксония</w:t>
      </w:r>
      <w:proofErr w:type="spellEnd"/>
      <w:r w:rsidRPr="002F61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6FCC66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55. Степень электролитической диссоциации. Сильные и слабые электролиты. </w:t>
      </w:r>
    </w:p>
    <w:p w14:paraId="2C0113BD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lastRenderedPageBreak/>
        <w:t xml:space="preserve">56. Факторы, влияющие на степень диссоциации. Кислоты, основания, соли в свете теории электролитической диссоциации. </w:t>
      </w:r>
    </w:p>
    <w:p w14:paraId="405EF35B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>57. Ступенчатая диссоциация. Основной и кислотный тип диссоциации</w:t>
      </w:r>
      <w:r w:rsidRPr="002F610C">
        <w:rPr>
          <w:rStyle w:val="FontStyle13"/>
          <w:rFonts w:eastAsia="Andale Sans UI"/>
          <w:sz w:val="28"/>
          <w:szCs w:val="28"/>
          <w:lang w:eastAsia="ru-RU"/>
        </w:rPr>
        <w:t xml:space="preserve"> </w:t>
      </w:r>
      <w:r w:rsidRPr="002F610C">
        <w:rPr>
          <w:rStyle w:val="FontStyle13"/>
          <w:rFonts w:eastAsia="Andale Sans UI"/>
          <w:sz w:val="28"/>
          <w:szCs w:val="28"/>
        </w:rPr>
        <w:t>гидроксидов.</w:t>
      </w:r>
    </w:p>
    <w:p w14:paraId="15AABEA8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58. Электролитическая диссоциация воды. Ионное произведение воды. Влияние температуры на процесс диссоциации воды. Концентрация ионов водорода в растворах. </w:t>
      </w:r>
    </w:p>
    <w:p w14:paraId="5260E947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59. Водородный показатель. Водородный показатель биологических жидкостей. Значение постоянства величин рН в химических и биологических процессах. </w:t>
      </w:r>
    </w:p>
    <w:p w14:paraId="6AE2361C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>60. Равновесие в насыщенных растворах малорастворимых электролитов. Произведение растворимости. Условия образования и растворения осадков.</w:t>
      </w:r>
    </w:p>
    <w:p w14:paraId="0342D0E7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61. Реакции в растворах электролитов (ионные реакции). Механизм протекания реакций в растворах электролитов. </w:t>
      </w:r>
    </w:p>
    <w:p w14:paraId="3554E3CB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62. Общие способы получения и свойства кислот, оснований, солей. Реакции гидролиза.</w:t>
      </w:r>
    </w:p>
    <w:p w14:paraId="14B3AD3B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63. Гидролиз солей. </w:t>
      </w:r>
    </w:p>
    <w:p w14:paraId="4C0969AE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64. Реакции, идущие с изменением и без изменения степени окисления атомов элементов. </w:t>
      </w:r>
    </w:p>
    <w:p w14:paraId="2028095C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65. Электронная теория окисления С.А. Дайна и Л.В. </w:t>
      </w:r>
      <w:proofErr w:type="spellStart"/>
      <w:r w:rsidRPr="002F610C">
        <w:rPr>
          <w:rStyle w:val="FontStyle13"/>
          <w:rFonts w:eastAsia="Andale Sans UI"/>
          <w:sz w:val="28"/>
          <w:szCs w:val="28"/>
        </w:rPr>
        <w:t>Писаржевского</w:t>
      </w:r>
      <w:proofErr w:type="spellEnd"/>
      <w:r w:rsidRPr="002F610C">
        <w:rPr>
          <w:rStyle w:val="FontStyle13"/>
          <w:rFonts w:eastAsia="Andale Sans UI"/>
          <w:sz w:val="28"/>
          <w:szCs w:val="28"/>
        </w:rPr>
        <w:t xml:space="preserve">. Окислители и восстановители. </w:t>
      </w:r>
    </w:p>
    <w:p w14:paraId="3AFBDD66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66. Правила составления уравнений окислительно-восстановительных реакций. Методы электронного баланса и электронно-ионный. </w:t>
      </w:r>
    </w:p>
    <w:p w14:paraId="6B6956C3" w14:textId="77777777" w:rsidR="009B5FD2" w:rsidRDefault="009B5FD2" w:rsidP="005E1B93">
      <w:pPr>
        <w:spacing w:line="240" w:lineRule="auto"/>
        <w:ind w:left="-426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67. Классификация окислительно-восстановительных реакций. Роль среды в протекании окислительно-восстановительных процессов. </w:t>
      </w:r>
    </w:p>
    <w:p w14:paraId="43326655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68. </w:t>
      </w:r>
      <w:r w:rsidRPr="002F610C">
        <w:rPr>
          <w:rFonts w:ascii="Times New Roman" w:hAnsi="Times New Roman" w:cs="Times New Roman"/>
          <w:sz w:val="28"/>
          <w:szCs w:val="28"/>
        </w:rPr>
        <w:t xml:space="preserve">Термодинамические и термохимические обозначения. Аналитическое выражение первого начала термодинамики. </w:t>
      </w:r>
    </w:p>
    <w:p w14:paraId="7F8CAF81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69. Первый закон термодинамики. Частные случаи уравнения первого закона для разных процессов. Внутренняя энергия, теплота. </w:t>
      </w:r>
    </w:p>
    <w:p w14:paraId="5335E5E4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70. Частные случаи выражения работы для различных процессов. Энтальпия. Термохимия. </w:t>
      </w:r>
    </w:p>
    <w:p w14:paraId="55C149BF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71. Развитие системы понятий о химической реакции в школьном курсе химии.</w:t>
      </w:r>
    </w:p>
    <w:p w14:paraId="73371021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72. Развитие понятий о веществе в школьном курсе химии.</w:t>
      </w:r>
    </w:p>
    <w:p w14:paraId="2272C9D6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73. Групповые формы внеурочной работы.</w:t>
      </w:r>
    </w:p>
    <w:p w14:paraId="28B5D65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74. Развитие понятия «химический элемент» в курсе химии средней школы.</w:t>
      </w:r>
    </w:p>
    <w:p w14:paraId="62ED4310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75. Методика изучения основ химического производства в школьном курсе химии.</w:t>
      </w:r>
    </w:p>
    <w:p w14:paraId="4332AD21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76. Методика изучения периодического закона Д.И. Менделеева.</w:t>
      </w:r>
    </w:p>
    <w:p w14:paraId="0A28AF8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77. Химический язык как средство познания и обучения химии.</w:t>
      </w:r>
    </w:p>
    <w:p w14:paraId="55E33831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78. Новые технологии в обучении и их реализация в химическом образовании.</w:t>
      </w:r>
    </w:p>
    <w:p w14:paraId="08EFA1B2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79. Общие принципы построения инновационных технологий.</w:t>
      </w:r>
    </w:p>
    <w:p w14:paraId="6C1AE0BC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80. </w:t>
      </w:r>
      <w:r w:rsidRPr="002F610C">
        <w:rPr>
          <w:rFonts w:ascii="Times New Roman" w:hAnsi="Times New Roman" w:cs="Times New Roman"/>
          <w:sz w:val="28"/>
          <w:szCs w:val="28"/>
        </w:rPr>
        <w:t>Методика преподавания атомно-молекулярного учения в курсе химии.</w:t>
      </w:r>
    </w:p>
    <w:p w14:paraId="5E2C798A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81. Методические подходы изучения темы «Периодический закон и периодическая система химических элементов Д.И. Менделеева»</w:t>
      </w:r>
    </w:p>
    <w:p w14:paraId="6B3F9D0A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82. Современная теория строения вещества как фундамент курса органической химии.</w:t>
      </w:r>
    </w:p>
    <w:p w14:paraId="027876C8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83. Методика изучения основ химических производств. Роль регионального компонента в обучении.</w:t>
      </w:r>
    </w:p>
    <w:p w14:paraId="62718ABB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84. Формирование и развитие системы основных химических понятий (на примере одного из 4-х понятий)</w:t>
      </w:r>
    </w:p>
    <w:p w14:paraId="38E40AFE" w14:textId="77777777" w:rsidR="009B5FD2" w:rsidRDefault="009B5FD2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85. Развитие тем «Металлы», «Неметаллы» в курсе химии средней школы</w:t>
      </w:r>
    </w:p>
    <w:p w14:paraId="1F8681B3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lastRenderedPageBreak/>
        <w:t xml:space="preserve">86. Развитие учащихся при обучении химии: психолого-педагогические основы развивающего обучения; средства развития учащихся (учебное содержание, дифференцированный подход, проблемное обучение и др.  </w:t>
      </w:r>
    </w:p>
    <w:p w14:paraId="062A7830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87. Виды планирования учебного материала.</w:t>
      </w:r>
    </w:p>
    <w:p w14:paraId="265179D8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88. Методы обучения химии. Принципы, лежащие в основе их классификации.</w:t>
      </w:r>
    </w:p>
    <w:p w14:paraId="1EBC13FC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89. Химический эксперимент как главный метод познания основ науки. </w:t>
      </w:r>
    </w:p>
    <w:p w14:paraId="30576D16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90. Контроль результатов обучения, цели, задачи. Формы, виды и методы контроля результатов обучения. </w:t>
      </w:r>
      <w:proofErr w:type="spellStart"/>
      <w:r w:rsidRPr="002F610C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 xml:space="preserve"> система оценивания учебных достижений учащихся.</w:t>
      </w:r>
    </w:p>
    <w:p w14:paraId="2500A3DC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91. Система средств обучения химии (общие представления).</w:t>
      </w:r>
    </w:p>
    <w:p w14:paraId="249AF19C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92. Школьный химический кабинет и его назначения.</w:t>
      </w:r>
    </w:p>
    <w:p w14:paraId="6733BA79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93. Организационные формы обучения химии (краткая характеристика)</w:t>
      </w:r>
    </w:p>
    <w:p w14:paraId="468594C4" w14:textId="77777777" w:rsidR="009B5FD2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94. Урок как главная форма обучения. Типизация и классификация уроков.</w:t>
      </w:r>
    </w:p>
    <w:p w14:paraId="0DA8F0C2" w14:textId="77777777" w:rsidR="009B5FD2" w:rsidRPr="002F610C" w:rsidRDefault="009B5FD2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95. Структура современного урока химии. Нестандартные уроки (структуры)</w:t>
      </w:r>
    </w:p>
    <w:p w14:paraId="2528F5E1" w14:textId="77777777" w:rsidR="009B5FD2" w:rsidRPr="002F610C" w:rsidRDefault="009B5FD2" w:rsidP="009B5FD2">
      <w:pPr>
        <w:pStyle w:val="Textbody"/>
        <w:tabs>
          <w:tab w:val="left" w:pos="-3240"/>
          <w:tab w:val="left" w:pos="360"/>
          <w:tab w:val="left" w:pos="1068"/>
        </w:tabs>
        <w:spacing w:after="0"/>
        <w:rPr>
          <w:rFonts w:cs="Times New Roman"/>
          <w:sz w:val="28"/>
          <w:szCs w:val="28"/>
        </w:rPr>
      </w:pPr>
    </w:p>
    <w:p w14:paraId="2F6D8371" w14:textId="77777777" w:rsidR="009B5FD2" w:rsidRPr="002F610C" w:rsidRDefault="009B5FD2" w:rsidP="009B5FD2">
      <w:pPr>
        <w:pStyle w:val="Textbody"/>
        <w:tabs>
          <w:tab w:val="left" w:pos="-3240"/>
        </w:tabs>
        <w:spacing w:after="0"/>
        <w:rPr>
          <w:rFonts w:cs="Times New Roman"/>
          <w:sz w:val="28"/>
          <w:szCs w:val="28"/>
        </w:rPr>
      </w:pPr>
    </w:p>
    <w:p w14:paraId="17586390" w14:textId="77777777" w:rsidR="009B5FD2" w:rsidRPr="002F610C" w:rsidRDefault="009B5FD2" w:rsidP="009B5FD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val="de-DE" w:eastAsia="ar-SA"/>
        </w:rPr>
      </w:pPr>
    </w:p>
    <w:p w14:paraId="7A2F0524" w14:textId="77777777" w:rsidR="00BD5552" w:rsidRDefault="00BD5552" w:rsidP="00874E1C">
      <w:pPr>
        <w:rPr>
          <w:rFonts w:ascii="Times New Roman" w:hAnsi="Times New Roman" w:cs="Times New Roman"/>
          <w:sz w:val="28"/>
          <w:szCs w:val="28"/>
        </w:rPr>
      </w:pPr>
    </w:p>
    <w:p w14:paraId="0AF5F07E" w14:textId="77777777" w:rsidR="00874E1C" w:rsidRDefault="00874E1C" w:rsidP="00874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эссе для поступления в докторантуру Химия</w:t>
      </w:r>
    </w:p>
    <w:tbl>
      <w:tblPr>
        <w:tblW w:w="0" w:type="auto"/>
        <w:tblInd w:w="-434" w:type="dxa"/>
        <w:tblLook w:val="04A0" w:firstRow="1" w:lastRow="0" w:firstColumn="1" w:lastColumn="0" w:noHBand="0" w:noVBand="1"/>
      </w:tblPr>
      <w:tblGrid>
        <w:gridCol w:w="470"/>
        <w:gridCol w:w="9170"/>
      </w:tblGrid>
      <w:tr w:rsidR="00874E1C" w14:paraId="6B43A77E" w14:textId="77777777" w:rsidTr="00874E1C">
        <w:trPr>
          <w:trHeight w:val="53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7BD76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CC075F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Общественные требования к формированию специалиста в современной высшей школе</w:t>
            </w:r>
          </w:p>
        </w:tc>
      </w:tr>
      <w:tr w:rsidR="00874E1C" w14:paraId="082D62FD" w14:textId="77777777" w:rsidTr="00874E1C">
        <w:trPr>
          <w:trHeight w:val="52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D80C4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C19992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Ценностные приоритеты современных преподавателей вузов</w:t>
            </w:r>
          </w:p>
        </w:tc>
      </w:tr>
      <w:tr w:rsidR="00874E1C" w14:paraId="6D7B4A7B" w14:textId="77777777" w:rsidTr="00874E1C">
        <w:trPr>
          <w:trHeight w:val="651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3B3B95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699B66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современной студенческой молодежи как объекта и субъекта образования и воспитания.</w:t>
            </w:r>
          </w:p>
        </w:tc>
      </w:tr>
      <w:tr w:rsidR="00874E1C" w14:paraId="3F83926B" w14:textId="77777777" w:rsidTr="00874E1C">
        <w:trPr>
          <w:trHeight w:val="5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533E4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04782F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повышения качества высшего образования</w:t>
            </w:r>
          </w:p>
        </w:tc>
      </w:tr>
      <w:tr w:rsidR="00874E1C" w14:paraId="6CC1665D" w14:textId="77777777" w:rsidTr="00874E1C">
        <w:trPr>
          <w:trHeight w:val="51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4E990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11939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этика и профессиональная культура преподавателя вуза</w:t>
            </w:r>
          </w:p>
        </w:tc>
      </w:tr>
      <w:tr w:rsidR="00874E1C" w14:paraId="0F03872C" w14:textId="77777777" w:rsidTr="00874E1C">
        <w:trPr>
          <w:trHeight w:val="52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0E2A3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8373F0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Факторы, влияющие на развитие профессиональной компетентности педагога</w:t>
            </w:r>
          </w:p>
        </w:tc>
      </w:tr>
      <w:tr w:rsidR="00874E1C" w14:paraId="2BB72E1E" w14:textId="77777777" w:rsidTr="00874E1C">
        <w:trPr>
          <w:trHeight w:val="389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55351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A03F8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образования на развитие конкурентоспособности личности</w:t>
            </w:r>
          </w:p>
        </w:tc>
      </w:tr>
      <w:tr w:rsidR="00874E1C" w14:paraId="5F5F1811" w14:textId="77777777" w:rsidTr="00874E1C">
        <w:trPr>
          <w:trHeight w:val="52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0F377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8E968" w14:textId="77777777" w:rsidR="00874E1C" w:rsidRDefault="00874E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средства обучения студентов в высшей школе</w:t>
            </w:r>
          </w:p>
        </w:tc>
      </w:tr>
    </w:tbl>
    <w:p w14:paraId="5DC78057" w14:textId="77777777" w:rsidR="009B5FD2" w:rsidRPr="00874E1C" w:rsidRDefault="009B5FD2" w:rsidP="009B5FD2">
      <w:pPr>
        <w:pStyle w:val="Textbody"/>
        <w:spacing w:after="0"/>
        <w:jc w:val="both"/>
        <w:rPr>
          <w:rStyle w:val="FontStyle13"/>
          <w:rFonts w:eastAsia="Andale Sans UI"/>
          <w:sz w:val="28"/>
          <w:szCs w:val="28"/>
          <w:lang w:eastAsia="ru-RU"/>
        </w:rPr>
      </w:pPr>
    </w:p>
    <w:p w14:paraId="49936EE9" w14:textId="77777777" w:rsidR="009B5FD2" w:rsidRPr="002F610C" w:rsidRDefault="009B5FD2" w:rsidP="009B5FD2">
      <w:pPr>
        <w:pStyle w:val="Standard"/>
        <w:rPr>
          <w:rFonts w:cs="Times New Roman"/>
          <w:sz w:val="28"/>
          <w:szCs w:val="28"/>
          <w:lang w:val="ru-RU"/>
        </w:rPr>
      </w:pPr>
    </w:p>
    <w:p w14:paraId="3812AA4D" w14:textId="77777777" w:rsidR="009B5FD2" w:rsidRPr="002F610C" w:rsidRDefault="009B5FD2" w:rsidP="009B5FD2">
      <w:pPr>
        <w:pStyle w:val="Standard"/>
        <w:rPr>
          <w:rFonts w:cs="Times New Roman"/>
          <w:sz w:val="28"/>
          <w:szCs w:val="28"/>
          <w:lang w:val="ru-RU"/>
        </w:rPr>
      </w:pPr>
    </w:p>
    <w:p w14:paraId="3F1C14A7" w14:textId="77777777" w:rsidR="009B5FD2" w:rsidRPr="002F610C" w:rsidRDefault="009B5FD2" w:rsidP="009B5FD2">
      <w:pPr>
        <w:pStyle w:val="Standard"/>
        <w:rPr>
          <w:rFonts w:cs="Times New Roman"/>
          <w:sz w:val="28"/>
          <w:szCs w:val="28"/>
          <w:lang w:val="ru-RU" w:eastAsia="ru-RU"/>
        </w:rPr>
      </w:pPr>
    </w:p>
    <w:p w14:paraId="7716256C" w14:textId="77777777" w:rsidR="00FE4839" w:rsidRDefault="00FE4839"/>
    <w:p w14:paraId="3F4BB017" w14:textId="77777777" w:rsidR="00FE4839" w:rsidRDefault="00FE4839"/>
    <w:p w14:paraId="08C21614" w14:textId="77777777" w:rsidR="00FE4839" w:rsidRPr="002F610C" w:rsidRDefault="00FE4839" w:rsidP="00FE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C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2F610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2F610C">
        <w:rPr>
          <w:rFonts w:ascii="Times New Roman" w:hAnsi="Times New Roman" w:cs="Times New Roman"/>
          <w:b/>
          <w:sz w:val="28"/>
          <w:szCs w:val="28"/>
        </w:rPr>
        <w:t>01540 Химия</w:t>
      </w:r>
      <w:r w:rsidRPr="00090C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CCD">
        <w:rPr>
          <w:rFonts w:ascii="Times New Roman" w:hAnsi="Times New Roman" w:cs="Times New Roman"/>
          <w:b/>
          <w:sz w:val="28"/>
          <w:szCs w:val="28"/>
        </w:rPr>
        <w:t>Докторантураға</w:t>
      </w:r>
      <w:proofErr w:type="spellEnd"/>
      <w:r w:rsidRPr="00090C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CCD">
        <w:rPr>
          <w:rFonts w:ascii="Times New Roman" w:hAnsi="Times New Roman" w:cs="Times New Roman"/>
          <w:b/>
          <w:sz w:val="28"/>
          <w:szCs w:val="28"/>
        </w:rPr>
        <w:t>түсу</w:t>
      </w:r>
      <w:proofErr w:type="spellEnd"/>
      <w:r w:rsidRPr="00090C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CCD">
        <w:rPr>
          <w:rFonts w:ascii="Times New Roman" w:hAnsi="Times New Roman" w:cs="Times New Roman"/>
          <w:b/>
          <w:sz w:val="28"/>
          <w:szCs w:val="28"/>
        </w:rPr>
        <w:t>емтихандарының</w:t>
      </w:r>
      <w:proofErr w:type="spellEnd"/>
      <w:r w:rsidRPr="00090C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CCD">
        <w:rPr>
          <w:rFonts w:ascii="Times New Roman" w:hAnsi="Times New Roman" w:cs="Times New Roman"/>
          <w:b/>
          <w:sz w:val="28"/>
          <w:szCs w:val="28"/>
        </w:rPr>
        <w:t>сұрақтары</w:t>
      </w:r>
      <w:proofErr w:type="spellEnd"/>
      <w:r w:rsidRPr="00090C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5BEC2" w14:textId="77777777" w:rsidR="00FE4839" w:rsidRPr="002F610C" w:rsidRDefault="00FE4839" w:rsidP="00FE4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3CE03" w14:textId="77777777" w:rsidR="00FE4839" w:rsidRPr="002F610C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Электролиттер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ерітінділерінің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</w:p>
    <w:p w14:paraId="3C032DC2" w14:textId="77777777" w:rsidR="00FE4839" w:rsidRPr="002F610C" w:rsidRDefault="00FE4839" w:rsidP="005E1B93">
      <w:pPr>
        <w:spacing w:before="1"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2. </w:t>
      </w:r>
      <w:r w:rsidRPr="00580BA9">
        <w:rPr>
          <w:rFonts w:ascii="Times New Roman" w:hAnsi="Times New Roman" w:cs="Times New Roman"/>
          <w:sz w:val="28"/>
          <w:szCs w:val="28"/>
        </w:rPr>
        <w:t xml:space="preserve">Сольватация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энергиясы</w:t>
      </w:r>
      <w:proofErr w:type="spellEnd"/>
    </w:p>
    <w:p w14:paraId="60FF3368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электролиттер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</w:p>
    <w:p w14:paraId="39640502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қақтығыстар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BA9">
        <w:rPr>
          <w:rFonts w:ascii="Times New Roman" w:hAnsi="Times New Roman" w:cs="Times New Roman"/>
          <w:sz w:val="28"/>
          <w:szCs w:val="28"/>
        </w:rPr>
        <w:t>аспектілері</w:t>
      </w:r>
      <w:proofErr w:type="spellEnd"/>
      <w:r w:rsidRPr="00580BA9">
        <w:rPr>
          <w:rFonts w:ascii="Times New Roman" w:hAnsi="Times New Roman" w:cs="Times New Roman"/>
          <w:sz w:val="28"/>
          <w:szCs w:val="28"/>
        </w:rPr>
        <w:t>.</w:t>
      </w:r>
    </w:p>
    <w:p w14:paraId="4D20EA9A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жай-күйі</w:t>
      </w:r>
      <w:proofErr w:type="spellEnd"/>
    </w:p>
    <w:p w14:paraId="02D4FDBA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Молекулалардың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реакциялық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D80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98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</w:p>
    <w:p w14:paraId="40166BA3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Радикалды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реакциясының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тетігі</w:t>
      </w:r>
      <w:proofErr w:type="spellEnd"/>
    </w:p>
    <w:p w14:paraId="372C265B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Көміртегінің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атомында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нуклеофильді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42097E">
        <w:rPr>
          <w:rFonts w:ascii="Times New Roman" w:hAnsi="Times New Roman" w:cs="Times New Roman"/>
          <w:sz w:val="28"/>
          <w:szCs w:val="28"/>
        </w:rPr>
        <w:t>.</w:t>
      </w:r>
    </w:p>
    <w:p w14:paraId="33C84F3F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9. </w:t>
      </w:r>
      <w:r w:rsidRPr="0042097E">
        <w:rPr>
          <w:rFonts w:ascii="Times New Roman" w:hAnsi="Times New Roman" w:cs="Times New Roman"/>
          <w:sz w:val="28"/>
          <w:szCs w:val="28"/>
        </w:rPr>
        <w:t xml:space="preserve">Элиминация </w:t>
      </w:r>
      <w:proofErr w:type="spellStart"/>
      <w:r w:rsidRPr="0042097E">
        <w:rPr>
          <w:rFonts w:ascii="Times New Roman" w:hAnsi="Times New Roman" w:cs="Times New Roman"/>
          <w:sz w:val="28"/>
          <w:szCs w:val="28"/>
        </w:rPr>
        <w:t>реакциялары</w:t>
      </w:r>
      <w:proofErr w:type="spellEnd"/>
    </w:p>
    <w:p w14:paraId="2694E3BA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Көміртегінің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атомында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электрофильді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>.</w:t>
      </w:r>
    </w:p>
    <w:p w14:paraId="38F1271E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Электрофильді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иісті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механизмінің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</w:p>
    <w:p w14:paraId="16768DDB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Нуклеофильді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иісті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>.</w:t>
      </w:r>
    </w:p>
    <w:p w14:paraId="5D2CC9DF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Валенттік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әдісі</w:t>
      </w:r>
      <w:proofErr w:type="spellEnd"/>
    </w:p>
    <w:p w14:paraId="1A495C83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орбиталдар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әдісі</w:t>
      </w:r>
      <w:proofErr w:type="spellEnd"/>
    </w:p>
    <w:p w14:paraId="0B6EC1AB" w14:textId="77777777" w:rsidR="00FE4839" w:rsidRPr="00033F95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Периодтық</w:t>
      </w:r>
      <w:proofErr w:type="spellEnd"/>
      <w:r w:rsidRPr="0003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F95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14:paraId="330879D0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қосылымдар</w:t>
      </w:r>
      <w:proofErr w:type="spellEnd"/>
    </w:p>
    <w:p w14:paraId="6735FF58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молекулалардың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</w:p>
    <w:p w14:paraId="1D91CA8F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Металдардың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</w:p>
    <w:p w14:paraId="7D147F86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ериодтық</w:t>
      </w:r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сі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химиясы</w:t>
      </w:r>
      <w:proofErr w:type="spellEnd"/>
    </w:p>
    <w:p w14:paraId="166D44FF" w14:textId="77777777" w:rsidR="00FE4839" w:rsidRPr="006A251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ериодтық</w:t>
      </w:r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сі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r w:rsidRPr="006A2519">
        <w:rPr>
          <w:rFonts w:ascii="Times New Roman" w:hAnsi="Times New Roman" w:cs="Times New Roman"/>
          <w:sz w:val="28"/>
          <w:szCs w:val="28"/>
        </w:rPr>
        <w:t>VI</w:t>
      </w:r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7C7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7FE4">
        <w:rPr>
          <w:rFonts w:ascii="Times New Roman" w:hAnsi="Times New Roman" w:cs="Times New Roman"/>
          <w:sz w:val="28"/>
          <w:szCs w:val="28"/>
        </w:rPr>
        <w:t>химиясы</w:t>
      </w:r>
      <w:proofErr w:type="spellEnd"/>
    </w:p>
    <w:p w14:paraId="78FCB44A" w14:textId="77777777" w:rsidR="00FE4839" w:rsidRPr="00B80BB1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35B1">
        <w:rPr>
          <w:rFonts w:ascii="Times New Roman" w:hAnsi="Times New Roman" w:cs="Times New Roman"/>
          <w:sz w:val="28"/>
          <w:szCs w:val="28"/>
          <w:lang w:val="kk-KZ"/>
        </w:rPr>
        <w:t>21. П</w:t>
      </w:r>
      <w:r>
        <w:rPr>
          <w:rFonts w:ascii="Times New Roman" w:hAnsi="Times New Roman" w:cs="Times New Roman"/>
          <w:sz w:val="28"/>
          <w:szCs w:val="28"/>
          <w:lang w:val="kk-KZ"/>
        </w:rPr>
        <w:t>ериодтық</w:t>
      </w:r>
      <w:r w:rsidRPr="00AA35B1">
        <w:rPr>
          <w:rFonts w:ascii="Times New Roman" w:hAnsi="Times New Roman" w:cs="Times New Roman"/>
          <w:sz w:val="28"/>
          <w:szCs w:val="28"/>
          <w:lang w:val="kk-KZ"/>
        </w:rPr>
        <w:t xml:space="preserve"> жүйе</w:t>
      </w:r>
      <w:r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AA35B1">
        <w:rPr>
          <w:rFonts w:ascii="Times New Roman" w:hAnsi="Times New Roman" w:cs="Times New Roman"/>
          <w:sz w:val="28"/>
          <w:szCs w:val="28"/>
          <w:lang w:val="kk-KZ"/>
        </w:rPr>
        <w:t>нің VII тобы элементтерінің химиясы</w:t>
      </w:r>
    </w:p>
    <w:p w14:paraId="119D69EE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35B1">
        <w:rPr>
          <w:rFonts w:ascii="Times New Roman" w:eastAsia="MS Mincho" w:hAnsi="Times New Roman" w:cs="Times New Roman"/>
          <w:sz w:val="28"/>
          <w:szCs w:val="28"/>
        </w:rPr>
        <w:t>Атом-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молекулалық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теорияның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негізгі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ережелері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>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5EF58A6E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23.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Салыстырмалы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атом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және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молекулалық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массалар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>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0CCC75EE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24.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Авогадро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заңы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және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одан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A35B1">
        <w:rPr>
          <w:rFonts w:ascii="Times New Roman" w:eastAsia="MS Mincho" w:hAnsi="Times New Roman" w:cs="Times New Roman"/>
          <w:sz w:val="28"/>
          <w:szCs w:val="28"/>
        </w:rPr>
        <w:t>қорытындылар</w:t>
      </w:r>
      <w:proofErr w:type="spellEnd"/>
      <w:r w:rsidRPr="00AA35B1">
        <w:rPr>
          <w:rFonts w:ascii="Times New Roman" w:eastAsia="MS Mincho" w:hAnsi="Times New Roman" w:cs="Times New Roman"/>
          <w:sz w:val="28"/>
          <w:szCs w:val="28"/>
        </w:rPr>
        <w:t>. Авогадро саны.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1AD4E861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25. </w:t>
      </w:r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Моль -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зат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санының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бірлігі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Молярлық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масса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молярлық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көлем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>.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74E39E90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26</w:t>
      </w:r>
      <w:r w:rsidRPr="002F610C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Атом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молекулалық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массаларды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анықтау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әдістері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Молярлық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масса, эквивалент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заттың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эквиваленттік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массасы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арасындағы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eastAsia="MS Mincho" w:hAnsi="Times New Roman" w:cs="Times New Roman"/>
          <w:sz w:val="28"/>
          <w:szCs w:val="28"/>
        </w:rPr>
        <w:t>арақатынас</w:t>
      </w:r>
      <w:proofErr w:type="spellEnd"/>
      <w:r w:rsidRPr="004B1B3F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5B46E589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әрекеттесу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тотығу-қалпына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кешенді-түзілу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>).</w:t>
      </w:r>
    </w:p>
    <w:p w14:paraId="49E08FE9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28.</w:t>
      </w:r>
      <w:r w:rsidRPr="004B1B3F"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теңдеуі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стехиометриялық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>.</w:t>
      </w:r>
    </w:p>
    <w:p w14:paraId="46FDC100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1B3F"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номенклатурасы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Оксидтер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Қышқылдар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Тұздар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>.</w:t>
      </w:r>
    </w:p>
    <w:p w14:paraId="0FE1F14C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Вернердің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2F61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2B158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Кешеннің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Лигандтардың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құрастырушының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саны.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Кристаллогидраттар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аквакомплекстердің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B3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4B1B3F">
        <w:rPr>
          <w:rFonts w:ascii="Times New Roman" w:hAnsi="Times New Roman" w:cs="Times New Roman"/>
          <w:sz w:val="28"/>
          <w:szCs w:val="28"/>
        </w:rPr>
        <w:t>.</w:t>
      </w:r>
      <w:r w:rsidRPr="002F6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A7AC7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32. </w:t>
      </w:r>
      <w:r w:rsidRPr="005F249E">
        <w:rPr>
          <w:rFonts w:ascii="Times New Roman" w:hAnsi="Times New Roman" w:cs="Times New Roman"/>
          <w:sz w:val="28"/>
          <w:szCs w:val="28"/>
        </w:rPr>
        <w:t xml:space="preserve">Химия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биологиядағы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түзілу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процестерінің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>.</w:t>
      </w:r>
    </w:p>
    <w:p w14:paraId="4194D6CB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33. </w:t>
      </w:r>
      <w:r w:rsidRPr="005F249E">
        <w:rPr>
          <w:rFonts w:ascii="Times New Roman" w:hAnsi="Times New Roman" w:cs="Times New Roman"/>
          <w:sz w:val="28"/>
          <w:szCs w:val="28"/>
        </w:rPr>
        <w:t xml:space="preserve">Томсон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атомының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Резерфордтың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тәжірибелері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Атомның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планетарлық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>.</w:t>
      </w:r>
      <w:r w:rsidRPr="002F610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0113EC" w14:textId="77777777" w:rsidR="00FE4839" w:rsidRDefault="00FE4839" w:rsidP="005E1B93">
      <w:pPr>
        <w:spacing w:line="24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Сәулеленудің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корпускулярлық-толқынды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дуализі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. Планка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теңдеуі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>.</w:t>
      </w:r>
      <w:r w:rsidRPr="002F6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606F8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lastRenderedPageBreak/>
        <w:t xml:space="preserve">35.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Атомдар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спектрлері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. Бор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сутегі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атомының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. Бор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сутегі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атомы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9E">
        <w:rPr>
          <w:rFonts w:ascii="Times New Roman" w:hAnsi="Times New Roman" w:cs="Times New Roman"/>
          <w:sz w:val="28"/>
          <w:szCs w:val="28"/>
        </w:rPr>
        <w:t>қайшылықтары</w:t>
      </w:r>
      <w:proofErr w:type="spellEnd"/>
      <w:r w:rsidRPr="005F249E">
        <w:rPr>
          <w:rFonts w:ascii="Times New Roman" w:hAnsi="Times New Roman" w:cs="Times New Roman"/>
          <w:sz w:val="28"/>
          <w:szCs w:val="28"/>
        </w:rPr>
        <w:t>.</w:t>
      </w:r>
    </w:p>
    <w:p w14:paraId="4F2647D0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Бөлшектердің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корпускулярлық-толқындық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дуализі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. Де Бройль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толқындары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Гейзенбергтің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белгісіздік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D2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2F2AD2">
        <w:rPr>
          <w:rFonts w:ascii="Times New Roman" w:hAnsi="Times New Roman" w:cs="Times New Roman"/>
          <w:sz w:val="28"/>
          <w:szCs w:val="28"/>
        </w:rPr>
        <w:t>.</w:t>
      </w:r>
    </w:p>
    <w:p w14:paraId="0A9DC9D0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Кезеңдер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топтар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кіші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топтар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Кезеңдік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жүйедегі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элементтер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жағдайының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олардың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атомдарының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электронды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құрылымымен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s-, р-, d-, t-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элементтер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</w:p>
    <w:p w14:paraId="6253DC78" w14:textId="77777777" w:rsidR="00FE4839" w:rsidRPr="00987266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38.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Элементтердің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химиялық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қасиеттерінің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олардың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кезеңдік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жүйедегі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жағдайымен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Элементтердің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мерзімдік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мерзімдік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емес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өзгеретін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қасиеттері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  <w:r w:rsidRPr="002F610C">
        <w:rPr>
          <w:rStyle w:val="FontStyle14"/>
          <w:rFonts w:eastAsia="Andale Sans UI"/>
          <w:sz w:val="28"/>
          <w:szCs w:val="28"/>
          <w:lang w:eastAsia="ru-RU"/>
        </w:rPr>
        <w:br/>
        <w:t xml:space="preserve">39.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Радиустардың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иондану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энергияларының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электронды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</w:p>
    <w:p w14:paraId="463DD25E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элементтер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атомдарының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олардың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ядроларының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зарядтарының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өсуімен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электр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терістілігі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</w:p>
    <w:p w14:paraId="4CBC33C5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40.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Химиялық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негізгі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түрлері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Ковалентті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Ковалентті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негізгі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сипаттамалары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Ковалентті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қалыптастырудың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екі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тетігі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: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буланбаған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электрондарды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(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алмасу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)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донорлық-акцепторды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жинақтау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Ковалентті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δ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π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қасиеттері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</w:p>
    <w:p w14:paraId="6B1ADB50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41.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Ішкі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молекулааралық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сутегі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Иондық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Молекулалардағы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қатты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денелердегі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катиондар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мен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аниондар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Иондық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қасиеттері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</w:p>
    <w:p w14:paraId="005C8899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4"/>
          <w:rFonts w:eastAsia="Andale Sans UI"/>
          <w:sz w:val="28"/>
          <w:szCs w:val="28"/>
          <w:lang w:eastAsia="ru-RU"/>
        </w:rPr>
      </w:pPr>
      <w:r w:rsidRPr="002F610C">
        <w:rPr>
          <w:rStyle w:val="FontStyle14"/>
          <w:rFonts w:eastAsia="Andale Sans UI"/>
          <w:sz w:val="28"/>
          <w:szCs w:val="28"/>
          <w:lang w:eastAsia="ru-RU"/>
        </w:rPr>
        <w:t xml:space="preserve">42.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Кристалды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торлардың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түрлері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: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атомдық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молекулярлық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,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иондық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.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Заттар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қасиеттерінің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химиялық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байланыстың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сипатына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және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кристалды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тордың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түріне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987266">
        <w:rPr>
          <w:rStyle w:val="FontStyle14"/>
          <w:rFonts w:eastAsia="Andale Sans UI"/>
          <w:sz w:val="28"/>
          <w:szCs w:val="28"/>
          <w:lang w:eastAsia="ru-RU"/>
        </w:rPr>
        <w:t>тәуелділігі</w:t>
      </w:r>
      <w:proofErr w:type="spellEnd"/>
      <w:r w:rsidRPr="00987266">
        <w:rPr>
          <w:rStyle w:val="FontStyle14"/>
          <w:rFonts w:eastAsia="Andale Sans UI"/>
          <w:sz w:val="28"/>
          <w:szCs w:val="28"/>
          <w:lang w:eastAsia="ru-RU"/>
        </w:rPr>
        <w:t>.</w:t>
      </w:r>
    </w:p>
    <w:p w14:paraId="78F104DC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43.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реакцияның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сандық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мәні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1545D5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44.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реакциялардың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жылдамдығына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факторлар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Реакция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заттардың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концентрациясына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тәуелділігі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Массалардың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заңы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C8EA129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45. </w:t>
      </w:r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Реакция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константасы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Гетерогенді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ортадағы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реакция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жылдамдығына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бет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факторының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әсері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6C97CB4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46.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Реакциялар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жылдамдығының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температураға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тәуелділігі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реакцияның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температуралық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коэффициенті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AC20B4A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47.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Қайтымсыз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қайтымды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реакциялар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процестердің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қайтымдылық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қайтымсыз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шарттары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137E022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48.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тепе-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теңдік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тепе-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теңдік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константасы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Ле-Шателе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қағидаты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заттардың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концентрациясы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қысым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мен температура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өзгерген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тепе-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теңдіктің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ығысуы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79E78C8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49.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Ерітінділердің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концентрациясы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концентрациясын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көрсету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тәсілдері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Ерітілген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заттардың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массалық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үлесі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пайызбен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  <w:r w:rsidRPr="002F610C">
        <w:rPr>
          <w:rStyle w:val="FontStyle13"/>
          <w:rFonts w:eastAsia="Andale Sans UI"/>
          <w:sz w:val="28"/>
          <w:szCs w:val="28"/>
        </w:rPr>
        <w:t xml:space="preserve"> </w:t>
      </w:r>
    </w:p>
    <w:p w14:paraId="658C5105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50.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Ерітінділердің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тығыздығы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бойынша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концентрациясының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сипаттамасы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Молярлық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,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қалыпты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шоғырлануы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  <w:r w:rsidRPr="002F610C">
        <w:rPr>
          <w:rStyle w:val="FontStyle13"/>
          <w:rFonts w:eastAsia="Andale Sans UI"/>
          <w:sz w:val="28"/>
          <w:szCs w:val="28"/>
        </w:rPr>
        <w:t xml:space="preserve"> </w:t>
      </w:r>
    </w:p>
    <w:p w14:paraId="530D07C7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51.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Қалыпты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шоғырлануы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Титр.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түрлі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концентрациядағы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ерітінділерді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дайындау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үшін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есептеулер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Ерітінділерді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дайындау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әдістемесі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35F04AC4" w14:textId="77777777" w:rsidR="00FE4839" w:rsidRPr="00987266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52.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Электролиттер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электролит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Теорияның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ережелері</w:t>
      </w:r>
      <w:proofErr w:type="spellEnd"/>
    </w:p>
    <w:p w14:paraId="5E710323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электролиттік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диссоциация. С. Аррениус пен И.А.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Каблуковтың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53.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байланыстағы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диссоциациялау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механизмі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Диссоциация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процестеріндегі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полярлық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молекулаларының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0924FE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10C">
        <w:rPr>
          <w:rFonts w:ascii="Times New Roman" w:hAnsi="Times New Roman" w:cs="Times New Roman"/>
          <w:sz w:val="28"/>
          <w:szCs w:val="28"/>
          <w:lang w:eastAsia="ru-RU"/>
        </w:rPr>
        <w:t xml:space="preserve">54.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Аниондар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катиондарды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гидратациялау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механизмі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Иондардың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өлшемдері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зарядтарын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гидратациялауға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Гидроксония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ионының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9872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810F463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55.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Электролиттік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диссоциация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дәрежесі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Күшті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әлсіз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электролиттер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3D7C6A22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lastRenderedPageBreak/>
        <w:t xml:space="preserve">56. </w:t>
      </w:r>
      <w:r w:rsidRPr="00987266">
        <w:rPr>
          <w:rStyle w:val="FontStyle13"/>
          <w:rFonts w:eastAsia="Andale Sans UI"/>
          <w:sz w:val="28"/>
          <w:szCs w:val="28"/>
        </w:rPr>
        <w:t xml:space="preserve">Диссоциация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дәрежесіне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әсер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ететін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факторлар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Электролиттік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диссоциация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теориясы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жарығындағы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қышқылдар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,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негіздер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,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тұздар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6900710B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57.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Сатылы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диссоциация.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Гидроксидтер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диссоциациясының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негізгі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қышқылдық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түрі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50FD92E7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58.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Судың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электролиттік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диссоциациясы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Судың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иондық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көбейтіндісі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Судың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диссоциация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процесіне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температураның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әсері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Ерітінділердегі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сутегі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иондарының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шоғырлануы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2AF994F1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59.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Сутегі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көрсеткіші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Биологиялық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сұйықтықтардың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сутегі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көрсеткіші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Химиялық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биологиялық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процестердегі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рН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шамаларының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тұрақтылығының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мәні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  <w:r w:rsidRPr="002F610C">
        <w:rPr>
          <w:rStyle w:val="FontStyle13"/>
          <w:rFonts w:eastAsia="Andale Sans UI"/>
          <w:sz w:val="28"/>
          <w:szCs w:val="28"/>
        </w:rPr>
        <w:t xml:space="preserve"> </w:t>
      </w:r>
    </w:p>
    <w:p w14:paraId="43D3A00B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60. </w:t>
      </w:r>
      <w:r w:rsidRPr="00987266">
        <w:rPr>
          <w:rStyle w:val="FontStyle13"/>
          <w:rFonts w:eastAsia="Andale Sans UI"/>
          <w:sz w:val="28"/>
          <w:szCs w:val="28"/>
        </w:rPr>
        <w:t xml:space="preserve">Аз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еритін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электролиттердің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қаныққан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ерітінділеріндегі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тепе-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теңдік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Ерігіштік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туындысы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Тұнбаның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пайда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болу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еру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шарттары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28AF8C35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Электролиттер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ерітінділеріндегі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). Электролит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ерітінділерінде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механизмі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71A2884B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Қышқылдарды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негіздерді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тұздарды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. Гидролиз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реакциялары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0353AA8C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63.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Тұздарды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гидролиздеу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3BC275BB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64.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Элементтер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атомдарының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тотығу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дәрежесінің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өзгеруімен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өзгеруінсіз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болатын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реакциялар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2E2B5B9B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65. </w:t>
      </w:r>
      <w:r w:rsidRPr="00987266">
        <w:rPr>
          <w:rStyle w:val="FontStyle13"/>
          <w:rFonts w:eastAsia="Andale Sans UI"/>
          <w:sz w:val="28"/>
          <w:szCs w:val="28"/>
        </w:rPr>
        <w:t xml:space="preserve">С.А. Дайн мен Л.В.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Писаржевскийдің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электрондық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тотығу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теориясы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Тотықтырғыштар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мен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қалпына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келтіргіштер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50661D87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66.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Тотығу-қалпына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келтіру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реакцияларының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теңдеулерін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жасау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ережесі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Электрондық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теңгерім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және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электрондық-ионды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әдістер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  <w:r w:rsidRPr="002F610C">
        <w:rPr>
          <w:rStyle w:val="FontStyle13"/>
          <w:rFonts w:eastAsia="Andale Sans UI"/>
          <w:sz w:val="28"/>
          <w:szCs w:val="28"/>
        </w:rPr>
        <w:t xml:space="preserve"> </w:t>
      </w:r>
    </w:p>
    <w:p w14:paraId="7887A42C" w14:textId="77777777" w:rsidR="00FE4839" w:rsidRDefault="00FE4839" w:rsidP="005E1B93">
      <w:pPr>
        <w:spacing w:line="240" w:lineRule="auto"/>
        <w:ind w:left="-567"/>
        <w:contextualSpacing/>
        <w:jc w:val="both"/>
        <w:rPr>
          <w:rStyle w:val="FontStyle13"/>
          <w:rFonts w:eastAsia="Andale Sans UI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67.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Тотығу-қалпына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келтіру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реакцияларын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жіктеу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.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Тотығу-қалпына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келтіру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процестерінің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өтуіндегі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ортаның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 xml:space="preserve"> </w:t>
      </w:r>
      <w:proofErr w:type="spellStart"/>
      <w:r w:rsidRPr="00987266">
        <w:rPr>
          <w:rStyle w:val="FontStyle13"/>
          <w:rFonts w:eastAsia="Andale Sans UI"/>
          <w:sz w:val="28"/>
          <w:szCs w:val="28"/>
        </w:rPr>
        <w:t>рөлі</w:t>
      </w:r>
      <w:proofErr w:type="spellEnd"/>
      <w:r w:rsidRPr="00987266">
        <w:rPr>
          <w:rStyle w:val="FontStyle13"/>
          <w:rFonts w:eastAsia="Andale Sans UI"/>
          <w:sz w:val="28"/>
          <w:szCs w:val="28"/>
        </w:rPr>
        <w:t>.</w:t>
      </w:r>
    </w:p>
    <w:p w14:paraId="06B22DEA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Style w:val="FontStyle13"/>
          <w:rFonts w:eastAsia="Andale Sans UI"/>
          <w:sz w:val="28"/>
          <w:szCs w:val="28"/>
        </w:rPr>
        <w:t xml:space="preserve">68.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Термодинамикалық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термохимиялық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Термодинамиканың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бастауының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талдамалық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7C981C48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69.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Термодинамиканың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теңдеудің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энергия,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  <w:r w:rsidRPr="002F6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1F1C9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70.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білдірудің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 Энтальпия. Термохимия.</w:t>
      </w:r>
    </w:p>
    <w:p w14:paraId="7E25A121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71.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Мектептегі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химия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курсындағы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химиялық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реакция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туралы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түсінік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жүйесін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дамыту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04A36B99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72.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Мектептегі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химия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курсында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заттар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туралы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ұғымдарды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дамыту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0C6382C2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73.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Сабақтан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тыс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жұмыстың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топтық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нысандары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609C0C77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74. </w:t>
      </w:r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Орта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мектептің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химия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курсында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«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химиялық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элемент»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ұғымын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дамыту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5D970FB7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75.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Мектептегі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химия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курсында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химия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өндірісінің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негіздерін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зерделеу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әдістемесі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0742BB32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76. </w:t>
      </w:r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Д.И.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Менделеевтің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мерзімді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заңын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зерделеу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әдістемесі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26142D3B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77.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Химиялық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тіл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химияны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тану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және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оқыту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құралы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ретінде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6F17EF85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78.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Оқытудағы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жаңа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технологиялар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және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оларды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химиялық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білім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беруде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іске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асыру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044CBF46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</w:pPr>
      <w:r w:rsidRPr="002F610C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79.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Инновациялық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технологияларды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құрудың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жалпы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 xml:space="preserve"> </w:t>
      </w:r>
      <w:proofErr w:type="spellStart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қағидаттары</w:t>
      </w:r>
      <w:proofErr w:type="spellEnd"/>
      <w:r w:rsidRPr="00987266">
        <w:rPr>
          <w:rFonts w:ascii="Times New Roman" w:eastAsia="Calibri" w:hAnsi="Times New Roman" w:cs="Times New Roman"/>
          <w:kern w:val="3"/>
          <w:sz w:val="28"/>
          <w:szCs w:val="28"/>
          <w:lang w:eastAsia="ar-SA"/>
        </w:rPr>
        <w:t>.</w:t>
      </w:r>
    </w:p>
    <w:p w14:paraId="0F52A0F2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80. </w:t>
      </w:r>
      <w:r w:rsidRPr="00987266">
        <w:rPr>
          <w:rFonts w:ascii="Times New Roman" w:hAnsi="Times New Roman" w:cs="Times New Roman"/>
          <w:sz w:val="28"/>
          <w:szCs w:val="28"/>
        </w:rPr>
        <w:t xml:space="preserve">Химия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курсында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атом-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6FF52673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81. </w:t>
      </w:r>
      <w:r w:rsidRPr="009872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Мерзімдік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Д.И.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Менделеевтің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мерзімдік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зерделеудің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</w:p>
    <w:p w14:paraId="2AD0EF02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82.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химия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курсының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іргетасы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құрылысының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66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987266">
        <w:rPr>
          <w:rFonts w:ascii="Times New Roman" w:hAnsi="Times New Roman" w:cs="Times New Roman"/>
          <w:sz w:val="28"/>
          <w:szCs w:val="28"/>
        </w:rPr>
        <w:t>.</w:t>
      </w:r>
    </w:p>
    <w:p w14:paraId="2C6DE27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lastRenderedPageBreak/>
        <w:t xml:space="preserve">83. </w:t>
      </w:r>
      <w:r w:rsidRPr="0062675F">
        <w:rPr>
          <w:rFonts w:ascii="Times New Roman" w:hAnsi="Times New Roman" w:cs="Times New Roman"/>
          <w:sz w:val="28"/>
          <w:szCs w:val="28"/>
        </w:rPr>
        <w:t xml:space="preserve">Химия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өндірісінің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өңірлік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компоненттің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0E96A92F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84.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ұғымның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бірінің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мысалында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)</w:t>
      </w:r>
    </w:p>
    <w:p w14:paraId="44E52666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85. </w:t>
      </w:r>
      <w:r w:rsidRPr="0062675F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химия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курсындағы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Металдар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», «Металл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тақырыптарын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14:paraId="25FEE4FB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86.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Химияны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дамытушы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сараланған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проблемалық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.)</w:t>
      </w:r>
      <w:r w:rsidRPr="002F610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A3476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87.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материалын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18F7FD10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88.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Химияны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жіктеудің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негізіне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қағидаттар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7CB407D4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89.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танудың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219D58F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90.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мақсаттарын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критериалды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2C6B96E3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Химияны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).</w:t>
      </w:r>
    </w:p>
    <w:p w14:paraId="3688460D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92.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9E5">
        <w:rPr>
          <w:rFonts w:ascii="Times New Roman" w:hAnsi="Times New Roman" w:cs="Times New Roman"/>
          <w:sz w:val="28"/>
          <w:szCs w:val="28"/>
        </w:rPr>
        <w:t>тағайындалуы</w:t>
      </w:r>
      <w:proofErr w:type="spellEnd"/>
      <w:r w:rsidRPr="006F79E5">
        <w:rPr>
          <w:rFonts w:ascii="Times New Roman" w:hAnsi="Times New Roman" w:cs="Times New Roman"/>
          <w:sz w:val="28"/>
          <w:szCs w:val="28"/>
        </w:rPr>
        <w:t>.</w:t>
      </w:r>
    </w:p>
    <w:p w14:paraId="24F4346B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93.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Химияны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)</w:t>
      </w:r>
    </w:p>
    <w:p w14:paraId="478BC297" w14:textId="77777777" w:rsidR="00FE4839" w:rsidRDefault="00FE4839" w:rsidP="005E1B9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C">
        <w:rPr>
          <w:rFonts w:ascii="Times New Roman" w:hAnsi="Times New Roman" w:cs="Times New Roman"/>
          <w:sz w:val="28"/>
          <w:szCs w:val="28"/>
        </w:rPr>
        <w:t xml:space="preserve">94.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типтеу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.</w:t>
      </w:r>
    </w:p>
    <w:p w14:paraId="57B4ECE7" w14:textId="77777777" w:rsidR="00FE4839" w:rsidRPr="002F610C" w:rsidRDefault="00FE4839" w:rsidP="005E1B93">
      <w:pPr>
        <w:spacing w:line="240" w:lineRule="auto"/>
        <w:ind w:left="-567"/>
        <w:contextualSpacing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химия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сабағының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675F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62675F">
        <w:rPr>
          <w:rFonts w:ascii="Times New Roman" w:hAnsi="Times New Roman" w:cs="Times New Roman"/>
          <w:sz w:val="28"/>
          <w:szCs w:val="28"/>
        </w:rPr>
        <w:t>)</w:t>
      </w:r>
    </w:p>
    <w:p w14:paraId="52F12FC9" w14:textId="77777777" w:rsidR="00FE4839" w:rsidRPr="002F610C" w:rsidRDefault="00FE4839" w:rsidP="00FE4839">
      <w:pPr>
        <w:pStyle w:val="Textbody"/>
        <w:tabs>
          <w:tab w:val="left" w:pos="-3240"/>
        </w:tabs>
        <w:spacing w:after="0"/>
        <w:rPr>
          <w:rFonts w:cs="Times New Roman"/>
          <w:sz w:val="28"/>
          <w:szCs w:val="28"/>
        </w:rPr>
      </w:pPr>
    </w:p>
    <w:p w14:paraId="09C31202" w14:textId="77777777" w:rsidR="00FE4839" w:rsidRPr="002F610C" w:rsidRDefault="00FE4839" w:rsidP="00FE483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val="de-DE" w:eastAsia="ar-SA"/>
        </w:rPr>
      </w:pPr>
    </w:p>
    <w:p w14:paraId="6158263B" w14:textId="77777777" w:rsidR="00FE4839" w:rsidRPr="002F610C" w:rsidRDefault="00FE4839" w:rsidP="00FE4839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14:paraId="0DBF84BF" w14:textId="77777777" w:rsidR="00FE4839" w:rsidRPr="00246082" w:rsidRDefault="00FE4839" w:rsidP="00FE483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246082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Докторантураға түсуге арналған эссе тақырыптары Химия</w:t>
      </w:r>
    </w:p>
    <w:tbl>
      <w:tblPr>
        <w:tblW w:w="0" w:type="auto"/>
        <w:tblInd w:w="-434" w:type="dxa"/>
        <w:tblLook w:val="04A0" w:firstRow="1" w:lastRow="0" w:firstColumn="1" w:lastColumn="0" w:noHBand="0" w:noVBand="1"/>
      </w:tblPr>
      <w:tblGrid>
        <w:gridCol w:w="470"/>
        <w:gridCol w:w="9170"/>
      </w:tblGrid>
      <w:tr w:rsidR="00FE4839" w14:paraId="55CE46C5" w14:textId="77777777" w:rsidTr="00377B77">
        <w:trPr>
          <w:trHeight w:val="53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448AA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745ADA" w14:textId="77777777" w:rsidR="00FE4839" w:rsidRPr="00191727" w:rsidRDefault="00FE4839" w:rsidP="00377B77">
            <w:pPr>
              <w:pStyle w:val="HTML"/>
              <w:shd w:val="clear" w:color="auto" w:fill="F8F9FA"/>
              <w:spacing w:line="540" w:lineRule="atLeast"/>
              <w:contextualSpacing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191727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Қазіргі жоғары оқу орнында маманды қалыптастыруға қойылатын әлеуметтік талаптар</w:t>
            </w:r>
          </w:p>
        </w:tc>
      </w:tr>
      <w:tr w:rsidR="00FE4839" w14:paraId="1B38215C" w14:textId="77777777" w:rsidTr="00377B77">
        <w:trPr>
          <w:trHeight w:val="52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DCAC8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944FB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ЖОО-</w:t>
            </w:r>
            <w:proofErr w:type="spellStart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лардың</w:t>
            </w:r>
            <w:proofErr w:type="spellEnd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қазіргі</w:t>
            </w:r>
            <w:proofErr w:type="spellEnd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заманғы</w:t>
            </w:r>
            <w:proofErr w:type="spellEnd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оқытушыларының</w:t>
            </w:r>
            <w:proofErr w:type="spellEnd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құндылық</w:t>
            </w:r>
            <w:proofErr w:type="spellEnd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басымдықтары</w:t>
            </w:r>
            <w:proofErr w:type="spellEnd"/>
          </w:p>
        </w:tc>
      </w:tr>
      <w:tr w:rsidR="00FE4839" w14:paraId="5460588F" w14:textId="77777777" w:rsidTr="00377B77">
        <w:trPr>
          <w:trHeight w:val="651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48789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B066B0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Қазіргі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студент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жастардың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тәрбиелеу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объектісі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субъектісі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ретінде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сипаттамасы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E4839" w14:paraId="13ED47E9" w14:textId="77777777" w:rsidTr="00377B77">
        <w:trPr>
          <w:trHeight w:val="53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25200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807AA2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сапасын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арттыру</w:t>
            </w:r>
            <w:proofErr w:type="spellEnd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проблемасы</w:t>
            </w:r>
            <w:proofErr w:type="spellEnd"/>
          </w:p>
        </w:tc>
      </w:tr>
      <w:tr w:rsidR="00FE4839" w14:paraId="3416DD47" w14:textId="77777777" w:rsidTr="00377B77">
        <w:trPr>
          <w:trHeight w:val="51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C6BD2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F11747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Педагогикалық</w:t>
            </w:r>
            <w:proofErr w:type="spellEnd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этика </w:t>
            </w: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ЖОО </w:t>
            </w: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оқытушысының</w:t>
            </w:r>
            <w:proofErr w:type="spellEnd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кәсіптік</w:t>
            </w:r>
            <w:proofErr w:type="spellEnd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мәдениеті</w:t>
            </w:r>
            <w:proofErr w:type="spellEnd"/>
          </w:p>
        </w:tc>
      </w:tr>
      <w:tr w:rsidR="00FE4839" w14:paraId="25DF736A" w14:textId="77777777" w:rsidTr="00377B77">
        <w:trPr>
          <w:trHeight w:val="52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33C881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9FE34B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кәсіби</w:t>
            </w:r>
            <w:proofErr w:type="spellEnd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құзыреттілігін</w:t>
            </w:r>
            <w:proofErr w:type="spellEnd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дамытуға</w:t>
            </w:r>
            <w:proofErr w:type="spellEnd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әсер</w:t>
            </w:r>
            <w:proofErr w:type="spellEnd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ететін</w:t>
            </w:r>
            <w:proofErr w:type="spellEnd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факторлар</w:t>
            </w:r>
            <w:proofErr w:type="spellEnd"/>
          </w:p>
        </w:tc>
      </w:tr>
      <w:tr w:rsidR="00FE4839" w14:paraId="488EA9D8" w14:textId="77777777" w:rsidTr="00377B77">
        <w:trPr>
          <w:trHeight w:val="389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B61B5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C01912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берудің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тұлғаның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бәсекеге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қабілеттілігін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дамытуға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әсері</w:t>
            </w:r>
            <w:proofErr w:type="spellEnd"/>
          </w:p>
        </w:tc>
      </w:tr>
      <w:tr w:rsidR="00FE4839" w14:paraId="32AC9169" w14:textId="77777777" w:rsidTr="00377B77">
        <w:trPr>
          <w:trHeight w:val="525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16A94C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699CAF" w14:textId="77777777" w:rsidR="00FE4839" w:rsidRDefault="00FE4839" w:rsidP="00377B7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Жоғары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мектепте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студенттерді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оқытудың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дидактикалық</w:t>
            </w:r>
            <w:proofErr w:type="spellEnd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2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құралдары</w:t>
            </w:r>
            <w:proofErr w:type="spellEnd"/>
          </w:p>
        </w:tc>
      </w:tr>
    </w:tbl>
    <w:p w14:paraId="21532697" w14:textId="77777777" w:rsidR="00FE4839" w:rsidRPr="00874E1C" w:rsidRDefault="00FE4839" w:rsidP="00FE4839">
      <w:pPr>
        <w:pStyle w:val="Textbody"/>
        <w:spacing w:after="0"/>
        <w:jc w:val="both"/>
        <w:rPr>
          <w:rStyle w:val="FontStyle13"/>
          <w:rFonts w:eastAsia="Andale Sans UI"/>
          <w:sz w:val="28"/>
          <w:szCs w:val="28"/>
          <w:lang w:eastAsia="ru-RU"/>
        </w:rPr>
      </w:pPr>
    </w:p>
    <w:p w14:paraId="00AD05BF" w14:textId="77777777" w:rsidR="00FE4839" w:rsidRDefault="00FE4839">
      <w:bookmarkStart w:id="0" w:name="_GoBack"/>
      <w:bookmarkEnd w:id="0"/>
    </w:p>
    <w:sectPr w:rsidR="00FE4839" w:rsidSect="002F610C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D2"/>
    <w:rsid w:val="005971E4"/>
    <w:rsid w:val="005E1B93"/>
    <w:rsid w:val="00622597"/>
    <w:rsid w:val="00672C8E"/>
    <w:rsid w:val="007341E5"/>
    <w:rsid w:val="00874E1C"/>
    <w:rsid w:val="009150F8"/>
    <w:rsid w:val="009958F3"/>
    <w:rsid w:val="009B5FD2"/>
    <w:rsid w:val="00B06AE7"/>
    <w:rsid w:val="00BD5552"/>
    <w:rsid w:val="00C87D62"/>
    <w:rsid w:val="00DF78DD"/>
    <w:rsid w:val="00E8261C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D62F"/>
  <w15:chartTrackingRefBased/>
  <w15:docId w15:val="{4E04F31D-E746-46A9-8437-91547165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5F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B5FD2"/>
    <w:pPr>
      <w:spacing w:after="120"/>
    </w:pPr>
  </w:style>
  <w:style w:type="character" w:customStyle="1" w:styleId="FontStyle14">
    <w:name w:val="Font Style14"/>
    <w:basedOn w:val="a0"/>
    <w:rsid w:val="009B5FD2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rsid w:val="009B5FD2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basedOn w:val="a0"/>
    <w:rsid w:val="009B5FD2"/>
    <w:rPr>
      <w:rFonts w:ascii="Times New Roman" w:eastAsia="Times New Roman" w:hAnsi="Times New Roman" w:cs="Times New Roman"/>
      <w:sz w:val="16"/>
      <w:szCs w:val="16"/>
    </w:rPr>
  </w:style>
  <w:style w:type="character" w:customStyle="1" w:styleId="rynqvb">
    <w:name w:val="rynqvb"/>
    <w:basedOn w:val="a0"/>
    <w:rsid w:val="00B06AE7"/>
  </w:style>
  <w:style w:type="paragraph" w:styleId="a3">
    <w:name w:val="List Paragraph"/>
    <w:basedOn w:val="a"/>
    <w:uiPriority w:val="34"/>
    <w:qFormat/>
    <w:rsid w:val="00BD5552"/>
    <w:pPr>
      <w:spacing w:after="200" w:line="27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E4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48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E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Касымова Айзада Тусуповна</cp:lastModifiedBy>
  <cp:revision>2</cp:revision>
  <dcterms:created xsi:type="dcterms:W3CDTF">2025-11-13T04:36:00Z</dcterms:created>
  <dcterms:modified xsi:type="dcterms:W3CDTF">2025-11-13T04:36:00Z</dcterms:modified>
</cp:coreProperties>
</file>